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6" w:line="186" w:lineRule="auto"/>
        <w:ind w:left="2648"/>
        <w:rPr>
          <w:rFonts w:hint="default" w:ascii="Times New Roman" w:hAnsi="Times New Roman" w:eastAsia="方正仿宋简体" w:cs="Times New Roman"/>
          <w:sz w:val="43"/>
          <w:szCs w:val="43"/>
        </w:rPr>
      </w:pPr>
      <w:r>
        <w:rPr>
          <w:rFonts w:hint="default" w:ascii="Times New Roman" w:hAnsi="Times New Roman" w:eastAsia="方正仿宋简体" w:cs="Times New Roman"/>
          <w:spacing w:val="10"/>
          <w:sz w:val="43"/>
          <w:szCs w:val="43"/>
        </w:rPr>
        <w:t>重</w:t>
      </w:r>
      <w:r>
        <w:rPr>
          <w:rFonts w:hint="default" w:ascii="Times New Roman" w:hAnsi="Times New Roman" w:eastAsia="方正仿宋简体" w:cs="Times New Roman"/>
          <w:spacing w:val="9"/>
          <w:sz w:val="43"/>
          <w:szCs w:val="43"/>
        </w:rPr>
        <w:t>庆新闻奖参评作品推荐表</w:t>
      </w:r>
    </w:p>
    <w:p>
      <w:pPr>
        <w:spacing w:line="80" w:lineRule="exact"/>
        <w:rPr>
          <w:rFonts w:hint="default" w:ascii="Times New Roman" w:hAnsi="Times New Roman" w:eastAsia="方正仿宋简体" w:cs="Times New Roman"/>
        </w:rPr>
      </w:pPr>
    </w:p>
    <w:tbl>
      <w:tblPr>
        <w:tblStyle w:val="5"/>
        <w:tblpPr w:leftFromText="180" w:rightFromText="180" w:vertAnchor="text" w:horzAnchor="page" w:tblpX="828" w:tblpY="138"/>
        <w:tblOverlap w:val="never"/>
        <w:tblW w:w="1035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83"/>
        <w:gridCol w:w="1308"/>
        <w:gridCol w:w="429"/>
        <w:gridCol w:w="865"/>
        <w:gridCol w:w="948"/>
        <w:gridCol w:w="1426"/>
        <w:gridCol w:w="869"/>
        <w:gridCol w:w="25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trPr>
        <w:tc>
          <w:tcPr>
            <w:tcW w:w="1983" w:type="dxa"/>
            <w:vMerge w:val="restart"/>
            <w:tcBorders>
              <w:bottom w:val="nil"/>
            </w:tcBorders>
          </w:tcPr>
          <w:p>
            <w:pPr>
              <w:spacing w:line="297" w:lineRule="auto"/>
              <w:rPr>
                <w:rFonts w:hint="default" w:ascii="Times New Roman" w:hAnsi="Times New Roman" w:eastAsia="方正仿宋简体" w:cs="Times New Roman"/>
              </w:rPr>
            </w:pPr>
          </w:p>
          <w:p>
            <w:pPr>
              <w:spacing w:line="298" w:lineRule="auto"/>
              <w:rPr>
                <w:rFonts w:hint="default" w:ascii="Times New Roman" w:hAnsi="Times New Roman" w:eastAsia="方正仿宋简体" w:cs="Times New Roman"/>
              </w:rPr>
            </w:pPr>
          </w:p>
          <w:p>
            <w:pPr>
              <w:spacing w:before="120" w:line="203" w:lineRule="auto"/>
              <w:ind w:left="437"/>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作品</w:t>
            </w:r>
            <w:r>
              <w:rPr>
                <w:rFonts w:hint="default" w:ascii="Times New Roman" w:hAnsi="Times New Roman" w:eastAsia="方正仿宋简体" w:cs="Times New Roman"/>
                <w:spacing w:val="-1"/>
                <w:sz w:val="28"/>
                <w:szCs w:val="28"/>
              </w:rPr>
              <w:t>标题</w:t>
            </w:r>
          </w:p>
        </w:tc>
        <w:tc>
          <w:tcPr>
            <w:tcW w:w="3550" w:type="dxa"/>
            <w:gridSpan w:val="4"/>
            <w:vMerge w:val="restart"/>
            <w:tcBorders>
              <w:bottom w:val="nil"/>
            </w:tcBorders>
            <w:vAlign w:val="center"/>
          </w:tcPr>
          <w:p>
            <w:pPr>
              <w:spacing w:before="120" w:line="203" w:lineRule="auto"/>
              <w:ind w:left="437"/>
              <w:rPr>
                <w:rFonts w:hint="default" w:ascii="Times New Roman" w:hAnsi="Times New Roman" w:eastAsia="方正仿宋简体" w:cs="Times New Roman"/>
              </w:rPr>
            </w:pPr>
            <w:bookmarkStart w:id="0" w:name="_GoBack"/>
            <w:r>
              <w:rPr>
                <w:rFonts w:hint="default" w:ascii="Times New Roman" w:hAnsi="Times New Roman" w:eastAsia="方正仿宋简体" w:cs="Times New Roman"/>
                <w:spacing w:val="40"/>
                <w:sz w:val="31"/>
                <w:szCs w:val="31"/>
              </w:rPr>
              <w:t>沙子镇古银杏群“梳妆打扮”高调亮相</w:t>
            </w:r>
            <w:bookmarkEnd w:id="0"/>
          </w:p>
        </w:tc>
        <w:tc>
          <w:tcPr>
            <w:tcW w:w="1426" w:type="dxa"/>
          </w:tcPr>
          <w:p>
            <w:pPr>
              <w:spacing w:before="167" w:line="202" w:lineRule="auto"/>
              <w:ind w:left="15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参评</w:t>
            </w:r>
            <w:r>
              <w:rPr>
                <w:rFonts w:hint="default" w:ascii="Times New Roman" w:hAnsi="Times New Roman" w:eastAsia="方正仿宋简体" w:cs="Times New Roman"/>
                <w:spacing w:val="-1"/>
                <w:sz w:val="28"/>
                <w:szCs w:val="28"/>
              </w:rPr>
              <w:t>项目</w:t>
            </w:r>
          </w:p>
        </w:tc>
        <w:tc>
          <w:tcPr>
            <w:tcW w:w="3394" w:type="dxa"/>
            <w:gridSpan w:val="2"/>
          </w:tcPr>
          <w:p>
            <w:pPr>
              <w:spacing w:before="135" w:line="204" w:lineRule="auto"/>
              <w:ind w:left="1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消息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 w:hRule="atLeast"/>
        </w:trPr>
        <w:tc>
          <w:tcPr>
            <w:tcW w:w="1983" w:type="dxa"/>
            <w:vMerge w:val="continue"/>
            <w:tcBorders>
              <w:top w:val="nil"/>
              <w:bottom w:val="nil"/>
            </w:tcBorders>
          </w:tcPr>
          <w:p>
            <w:pPr>
              <w:rPr>
                <w:rFonts w:hint="default" w:ascii="Times New Roman" w:hAnsi="Times New Roman" w:eastAsia="方正仿宋简体" w:cs="Times New Roman"/>
              </w:rPr>
            </w:pPr>
          </w:p>
        </w:tc>
        <w:tc>
          <w:tcPr>
            <w:tcW w:w="3550" w:type="dxa"/>
            <w:gridSpan w:val="4"/>
            <w:vMerge w:val="continue"/>
            <w:tcBorders>
              <w:top w:val="nil"/>
              <w:bottom w:val="nil"/>
            </w:tcBorders>
          </w:tcPr>
          <w:p>
            <w:pPr>
              <w:rPr>
                <w:rFonts w:hint="default" w:ascii="Times New Roman" w:hAnsi="Times New Roman" w:eastAsia="方正仿宋简体" w:cs="Times New Roman"/>
              </w:rPr>
            </w:pPr>
          </w:p>
        </w:tc>
        <w:tc>
          <w:tcPr>
            <w:tcW w:w="1426" w:type="dxa"/>
          </w:tcPr>
          <w:p>
            <w:pPr>
              <w:spacing w:before="139" w:line="204" w:lineRule="auto"/>
              <w:ind w:left="42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
                <w:sz w:val="28"/>
                <w:szCs w:val="28"/>
              </w:rPr>
              <w:t>体裁</w:t>
            </w:r>
          </w:p>
        </w:tc>
        <w:tc>
          <w:tcPr>
            <w:tcW w:w="3394" w:type="dxa"/>
            <w:gridSpan w:val="2"/>
          </w:tcPr>
          <w:p>
            <w:pPr>
              <w:spacing w:before="106" w:line="205" w:lineRule="auto"/>
              <w:ind w:left="1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7"/>
                <w:sz w:val="28"/>
                <w:szCs w:val="28"/>
              </w:rPr>
              <w:t>文</w:t>
            </w:r>
            <w:r>
              <w:rPr>
                <w:rFonts w:hint="default" w:ascii="Times New Roman" w:hAnsi="Times New Roman" w:eastAsia="方正仿宋简体" w:cs="Times New Roman"/>
                <w:spacing w:val="-4"/>
                <w:sz w:val="28"/>
                <w:szCs w:val="28"/>
              </w:rPr>
              <w:t>字消息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983" w:type="dxa"/>
            <w:vMerge w:val="continue"/>
            <w:tcBorders>
              <w:top w:val="nil"/>
            </w:tcBorders>
          </w:tcPr>
          <w:p>
            <w:pPr>
              <w:rPr>
                <w:rFonts w:hint="default" w:ascii="Times New Roman" w:hAnsi="Times New Roman" w:eastAsia="方正仿宋简体" w:cs="Times New Roman"/>
              </w:rPr>
            </w:pPr>
          </w:p>
        </w:tc>
        <w:tc>
          <w:tcPr>
            <w:tcW w:w="3550" w:type="dxa"/>
            <w:gridSpan w:val="4"/>
            <w:vMerge w:val="continue"/>
            <w:tcBorders>
              <w:top w:val="nil"/>
            </w:tcBorders>
          </w:tcPr>
          <w:p>
            <w:pPr>
              <w:rPr>
                <w:rFonts w:hint="default" w:ascii="Times New Roman" w:hAnsi="Times New Roman" w:eastAsia="方正仿宋简体" w:cs="Times New Roman"/>
              </w:rPr>
            </w:pPr>
          </w:p>
        </w:tc>
        <w:tc>
          <w:tcPr>
            <w:tcW w:w="1426" w:type="dxa"/>
          </w:tcPr>
          <w:p>
            <w:pPr>
              <w:spacing w:before="130" w:line="203" w:lineRule="auto"/>
              <w:ind w:left="43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语种</w:t>
            </w:r>
          </w:p>
        </w:tc>
        <w:tc>
          <w:tcPr>
            <w:tcW w:w="3394" w:type="dxa"/>
            <w:gridSpan w:val="2"/>
          </w:tcPr>
          <w:p>
            <w:pPr>
              <w:rPr>
                <w:rFonts w:hint="default" w:ascii="Times New Roman" w:hAnsi="Times New Roman" w:eastAsia="方正仿宋简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0" w:hRule="atLeast"/>
        </w:trPr>
        <w:tc>
          <w:tcPr>
            <w:tcW w:w="1983" w:type="dxa"/>
          </w:tcPr>
          <w:p>
            <w:pPr>
              <w:tabs>
                <w:tab w:val="left" w:pos="232"/>
              </w:tabs>
              <w:spacing w:before="97" w:line="188" w:lineRule="auto"/>
              <w:ind w:left="92" w:right="178" w:firstLine="48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作   者</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z w:val="28"/>
                <w:szCs w:val="28"/>
              </w:rPr>
              <w:tab/>
            </w:r>
            <w:r>
              <w:rPr>
                <w:rFonts w:hint="default" w:ascii="Times New Roman" w:hAnsi="Times New Roman" w:eastAsia="方正仿宋简体" w:cs="Times New Roman"/>
                <w:spacing w:val="20"/>
                <w:sz w:val="28"/>
                <w:szCs w:val="28"/>
              </w:rPr>
              <w:t>(主创人员)</w:t>
            </w:r>
          </w:p>
        </w:tc>
        <w:tc>
          <w:tcPr>
            <w:tcW w:w="2602" w:type="dxa"/>
            <w:gridSpan w:val="3"/>
            <w:vAlign w:val="center"/>
          </w:tcPr>
          <w:p>
            <w:pPr>
              <w:spacing w:before="120" w:line="203" w:lineRule="auto"/>
              <w:ind w:left="437"/>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pacing w:val="-2"/>
                <w:sz w:val="28"/>
                <w:szCs w:val="28"/>
              </w:rPr>
              <w:t>罗贤为、王秦</w:t>
            </w:r>
          </w:p>
        </w:tc>
        <w:tc>
          <w:tcPr>
            <w:tcW w:w="948" w:type="dxa"/>
          </w:tcPr>
          <w:p>
            <w:pPr>
              <w:spacing w:before="287" w:line="204" w:lineRule="auto"/>
              <w:ind w:left="20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编</w:t>
            </w:r>
            <w:r>
              <w:rPr>
                <w:rFonts w:hint="default" w:ascii="Times New Roman" w:hAnsi="Times New Roman" w:eastAsia="方正仿宋简体" w:cs="Times New Roman"/>
                <w:spacing w:val="-2"/>
                <w:sz w:val="28"/>
                <w:szCs w:val="28"/>
              </w:rPr>
              <w:t>辑</w:t>
            </w:r>
          </w:p>
        </w:tc>
        <w:tc>
          <w:tcPr>
            <w:tcW w:w="4820" w:type="dxa"/>
            <w:gridSpan w:val="3"/>
            <w:vAlign w:val="center"/>
          </w:tcPr>
          <w:p>
            <w:pPr>
              <w:spacing w:before="120" w:line="203" w:lineRule="auto"/>
              <w:ind w:left="437"/>
              <w:jc w:val="center"/>
              <w:rPr>
                <w:rFonts w:hint="eastAsia" w:ascii="Times New Roman" w:hAnsi="Times New Roman" w:eastAsia="方正仿宋简体" w:cs="Times New Roman"/>
                <w:sz w:val="23"/>
                <w:szCs w:val="23"/>
                <w:lang w:eastAsia="zh-CN"/>
              </w:rPr>
            </w:pPr>
            <w:r>
              <w:rPr>
                <w:rFonts w:hint="default" w:ascii="Times New Roman" w:hAnsi="Times New Roman" w:eastAsia="方正仿宋简体" w:cs="Times New Roman"/>
                <w:spacing w:val="-2"/>
                <w:sz w:val="28"/>
                <w:szCs w:val="28"/>
              </w:rPr>
              <w:t>岳良芬、余贺</w:t>
            </w:r>
            <w:r>
              <w:rPr>
                <w:rFonts w:hint="eastAsia" w:ascii="Times New Roman" w:hAnsi="Times New Roman" w:eastAsia="方正仿宋简体" w:cs="Times New Roman"/>
                <w:spacing w:val="-2"/>
                <w:sz w:val="28"/>
                <w:szCs w:val="28"/>
                <w:lang w:eastAsia="zh-CN"/>
              </w:rPr>
              <w:t>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trPr>
        <w:tc>
          <w:tcPr>
            <w:tcW w:w="1983" w:type="dxa"/>
          </w:tcPr>
          <w:p>
            <w:pPr>
              <w:spacing w:before="249" w:line="203" w:lineRule="auto"/>
              <w:ind w:left="433"/>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
                <w:sz w:val="28"/>
                <w:szCs w:val="28"/>
              </w:rPr>
              <w:t>原创单</w:t>
            </w:r>
            <w:r>
              <w:rPr>
                <w:rFonts w:hint="default" w:ascii="Times New Roman" w:hAnsi="Times New Roman" w:eastAsia="方正仿宋简体" w:cs="Times New Roman"/>
                <w:sz w:val="28"/>
                <w:szCs w:val="28"/>
              </w:rPr>
              <w:t>位</w:t>
            </w:r>
          </w:p>
        </w:tc>
        <w:tc>
          <w:tcPr>
            <w:tcW w:w="2602" w:type="dxa"/>
            <w:gridSpan w:val="3"/>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石柱</w:t>
            </w:r>
            <w:r>
              <w:rPr>
                <w:rFonts w:hint="eastAsia" w:ascii="Times New Roman" w:hAnsi="Times New Roman" w:eastAsia="方正仿宋简体" w:cs="Times New Roman"/>
                <w:spacing w:val="-2"/>
                <w:sz w:val="28"/>
                <w:szCs w:val="28"/>
                <w:lang w:eastAsia="zh-CN"/>
              </w:rPr>
              <w:t>土家族自治</w:t>
            </w:r>
            <w:r>
              <w:rPr>
                <w:rFonts w:hint="default" w:ascii="Times New Roman" w:hAnsi="Times New Roman" w:eastAsia="方正仿宋简体" w:cs="Times New Roman"/>
                <w:spacing w:val="-2"/>
                <w:sz w:val="28"/>
                <w:szCs w:val="28"/>
              </w:rPr>
              <w:t>县融媒体中心</w:t>
            </w:r>
          </w:p>
        </w:tc>
        <w:tc>
          <w:tcPr>
            <w:tcW w:w="948" w:type="dxa"/>
          </w:tcPr>
          <w:p>
            <w:pPr>
              <w:spacing w:before="55" w:line="191" w:lineRule="auto"/>
              <w:ind w:left="208"/>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刊</w:t>
            </w:r>
            <w:r>
              <w:rPr>
                <w:rFonts w:hint="default" w:ascii="Times New Roman" w:hAnsi="Times New Roman" w:eastAsia="方正仿宋简体" w:cs="Times New Roman"/>
                <w:spacing w:val="-3"/>
                <w:sz w:val="28"/>
                <w:szCs w:val="28"/>
              </w:rPr>
              <w:t>播</w:t>
            </w:r>
          </w:p>
          <w:p>
            <w:pPr>
              <w:spacing w:before="1" w:line="166" w:lineRule="auto"/>
              <w:ind w:left="20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单</w:t>
            </w:r>
            <w:r>
              <w:rPr>
                <w:rFonts w:hint="default" w:ascii="Times New Roman" w:hAnsi="Times New Roman" w:eastAsia="方正仿宋简体" w:cs="Times New Roman"/>
                <w:spacing w:val="-4"/>
                <w:sz w:val="28"/>
                <w:szCs w:val="28"/>
              </w:rPr>
              <w:t>位</w:t>
            </w:r>
          </w:p>
        </w:tc>
        <w:tc>
          <w:tcPr>
            <w:tcW w:w="4820" w:type="dxa"/>
            <w:gridSpan w:val="3"/>
            <w:vAlign w:val="center"/>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lang w:eastAsia="zh-CN"/>
              </w:rPr>
              <w:t>石柱报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1" w:hRule="atLeast"/>
        </w:trPr>
        <w:tc>
          <w:tcPr>
            <w:tcW w:w="1983" w:type="dxa"/>
          </w:tcPr>
          <w:p>
            <w:pPr>
              <w:spacing w:before="132" w:line="197" w:lineRule="auto"/>
              <w:ind w:left="390" w:right="242" w:hanging="134"/>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刊</w:t>
            </w:r>
            <w:r>
              <w:rPr>
                <w:rFonts w:hint="default" w:ascii="Times New Roman" w:hAnsi="Times New Roman" w:eastAsia="方正仿宋简体" w:cs="Times New Roman"/>
                <w:spacing w:val="-3"/>
                <w:sz w:val="28"/>
                <w:szCs w:val="28"/>
              </w:rPr>
              <w:t>播</w:t>
            </w:r>
            <w:r>
              <w:rPr>
                <w:rFonts w:hint="default" w:ascii="Times New Roman" w:hAnsi="Times New Roman" w:eastAsia="方正仿宋简体" w:cs="Times New Roman"/>
                <w:spacing w:val="-2"/>
                <w:sz w:val="28"/>
                <w:szCs w:val="28"/>
              </w:rPr>
              <w:t>版面(名</w:t>
            </w:r>
            <w:r>
              <w:rPr>
                <w:rFonts w:hint="default" w:ascii="Times New Roman" w:hAnsi="Times New Roman" w:eastAsia="方正仿宋简体" w:cs="Times New Roman"/>
                <w:sz w:val="28"/>
                <w:szCs w:val="28"/>
              </w:rPr>
              <w:t xml:space="preserve"> </w:t>
            </w:r>
            <w:r>
              <w:rPr>
                <w:rFonts w:hint="default" w:ascii="Times New Roman" w:hAnsi="Times New Roman" w:eastAsia="方正仿宋简体" w:cs="Times New Roman"/>
                <w:spacing w:val="-2"/>
                <w:sz w:val="28"/>
                <w:szCs w:val="28"/>
              </w:rPr>
              <w:t>称和版次</w:t>
            </w:r>
            <w:r>
              <w:rPr>
                <w:rFonts w:hint="default" w:ascii="Times New Roman" w:hAnsi="Times New Roman" w:eastAsia="方正仿宋简体" w:cs="Times New Roman"/>
                <w:spacing w:val="-1"/>
                <w:sz w:val="28"/>
                <w:szCs w:val="28"/>
              </w:rPr>
              <w:t>)</w:t>
            </w:r>
          </w:p>
        </w:tc>
        <w:tc>
          <w:tcPr>
            <w:tcW w:w="2602" w:type="dxa"/>
            <w:gridSpan w:val="3"/>
            <w:vAlign w:val="center"/>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第2191期1版</w:t>
            </w:r>
          </w:p>
          <w:p>
            <w:pPr>
              <w:spacing w:before="120" w:line="203" w:lineRule="auto"/>
              <w:ind w:left="437"/>
              <w:jc w:val="center"/>
              <w:rPr>
                <w:rFonts w:hint="eastAsia" w:ascii="Times New Roman" w:hAnsi="Times New Roman" w:eastAsia="方正仿宋简体" w:cs="Times New Roman"/>
                <w:spacing w:val="-2"/>
                <w:sz w:val="28"/>
                <w:szCs w:val="28"/>
                <w:lang w:eastAsia="zh-CN"/>
              </w:rPr>
            </w:pPr>
            <w:r>
              <w:rPr>
                <w:rFonts w:hint="eastAsia" w:ascii="Times New Roman" w:hAnsi="Times New Roman" w:eastAsia="方正仿宋简体" w:cs="Times New Roman"/>
                <w:spacing w:val="-2"/>
                <w:sz w:val="28"/>
                <w:szCs w:val="28"/>
                <w:lang w:eastAsia="zh-CN"/>
              </w:rPr>
              <w:t>（要闻）</w:t>
            </w:r>
          </w:p>
        </w:tc>
        <w:tc>
          <w:tcPr>
            <w:tcW w:w="948" w:type="dxa"/>
          </w:tcPr>
          <w:p>
            <w:pPr>
              <w:spacing w:before="130" w:line="191" w:lineRule="auto"/>
              <w:ind w:left="208"/>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
                <w:sz w:val="28"/>
                <w:szCs w:val="28"/>
              </w:rPr>
              <w:t>刊</w:t>
            </w:r>
            <w:r>
              <w:rPr>
                <w:rFonts w:hint="default" w:ascii="Times New Roman" w:hAnsi="Times New Roman" w:eastAsia="方正仿宋简体" w:cs="Times New Roman"/>
                <w:spacing w:val="-3"/>
                <w:sz w:val="28"/>
                <w:szCs w:val="28"/>
              </w:rPr>
              <w:t>播</w:t>
            </w:r>
          </w:p>
          <w:p>
            <w:pPr>
              <w:spacing w:line="202" w:lineRule="auto"/>
              <w:ind w:left="247"/>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15"/>
                <w:sz w:val="28"/>
                <w:szCs w:val="28"/>
              </w:rPr>
              <w:t>日</w:t>
            </w:r>
            <w:r>
              <w:rPr>
                <w:rFonts w:hint="default" w:ascii="Times New Roman" w:hAnsi="Times New Roman" w:eastAsia="方正仿宋简体" w:cs="Times New Roman"/>
                <w:spacing w:val="-13"/>
                <w:sz w:val="28"/>
                <w:szCs w:val="28"/>
              </w:rPr>
              <w:t>期</w:t>
            </w:r>
          </w:p>
        </w:tc>
        <w:tc>
          <w:tcPr>
            <w:tcW w:w="4820" w:type="dxa"/>
            <w:gridSpan w:val="3"/>
            <w:vAlign w:val="center"/>
          </w:tcPr>
          <w:p>
            <w:pPr>
              <w:spacing w:before="120" w:line="203" w:lineRule="auto"/>
              <w:ind w:left="437"/>
              <w:jc w:val="center"/>
              <w:rPr>
                <w:rFonts w:hint="default" w:ascii="Times New Roman" w:hAnsi="Times New Roman" w:eastAsia="方正仿宋简体" w:cs="Times New Roman"/>
                <w:sz w:val="24"/>
                <w:szCs w:val="24"/>
              </w:rPr>
            </w:pPr>
            <w:r>
              <w:rPr>
                <w:rFonts w:hint="default" w:ascii="Times New Roman" w:hAnsi="Times New Roman" w:eastAsia="方正仿宋简体" w:cs="Times New Roman"/>
                <w:spacing w:val="-2"/>
                <w:sz w:val="28"/>
                <w:szCs w:val="28"/>
              </w:rPr>
              <w:t>2022年6月30日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3291" w:type="dxa"/>
            <w:gridSpan w:val="2"/>
          </w:tcPr>
          <w:p>
            <w:pPr>
              <w:spacing w:before="123" w:line="203" w:lineRule="auto"/>
              <w:ind w:left="1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新</w:t>
            </w:r>
            <w:r>
              <w:rPr>
                <w:rFonts w:hint="default" w:ascii="Times New Roman" w:hAnsi="Times New Roman" w:eastAsia="方正仿宋简体" w:cs="Times New Roman"/>
                <w:spacing w:val="-1"/>
                <w:sz w:val="28"/>
                <w:szCs w:val="28"/>
              </w:rPr>
              <w:t>媒体作品填报网址</w:t>
            </w:r>
          </w:p>
        </w:tc>
        <w:tc>
          <w:tcPr>
            <w:tcW w:w="7062" w:type="dxa"/>
            <w:gridSpan w:val="6"/>
          </w:tcPr>
          <w:p>
            <w:pPr>
              <w:rPr>
                <w:rFonts w:hint="default" w:ascii="Times New Roman" w:hAnsi="Times New Roman" w:eastAsia="方正仿宋简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1983" w:type="dxa"/>
          </w:tcPr>
          <w:p>
            <w:pPr>
              <w:spacing w:before="24" w:line="169"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p>
            <w:pPr>
              <w:spacing w:line="170" w:lineRule="auto"/>
              <w:ind w:left="71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作</w:t>
            </w:r>
            <w:r>
              <w:rPr>
                <w:rFonts w:hint="default" w:ascii="Times New Roman" w:hAnsi="Times New Roman" w:eastAsia="方正仿宋简体" w:cs="Times New Roman"/>
                <w:spacing w:val="-2"/>
                <w:sz w:val="28"/>
                <w:szCs w:val="28"/>
              </w:rPr>
              <w:t>采</w:t>
            </w:r>
          </w:p>
          <w:p>
            <w:pPr>
              <w:spacing w:line="170" w:lineRule="auto"/>
              <w:ind w:left="734"/>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7"/>
                <w:sz w:val="28"/>
                <w:szCs w:val="28"/>
              </w:rPr>
              <w:t>品</w:t>
            </w:r>
            <w:r>
              <w:rPr>
                <w:rFonts w:hint="default" w:ascii="Times New Roman" w:hAnsi="Times New Roman" w:eastAsia="方正仿宋简体" w:cs="Times New Roman"/>
                <w:spacing w:val="-6"/>
                <w:sz w:val="28"/>
                <w:szCs w:val="28"/>
              </w:rPr>
              <w:t>编</w:t>
            </w:r>
          </w:p>
          <w:p>
            <w:pPr>
              <w:spacing w:line="169" w:lineRule="auto"/>
              <w:ind w:left="716"/>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简过</w:t>
            </w:r>
          </w:p>
          <w:p>
            <w:pPr>
              <w:spacing w:line="170" w:lineRule="auto"/>
              <w:ind w:left="72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介</w:t>
            </w:r>
            <w:r>
              <w:rPr>
                <w:rFonts w:hint="default" w:ascii="Times New Roman" w:hAnsi="Times New Roman" w:eastAsia="方正仿宋简体" w:cs="Times New Roman"/>
                <w:spacing w:val="-3"/>
                <w:sz w:val="28"/>
                <w:szCs w:val="28"/>
              </w:rPr>
              <w:t>程</w:t>
            </w:r>
          </w:p>
          <w:p>
            <w:pPr>
              <w:spacing w:line="161"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tc>
        <w:tc>
          <w:tcPr>
            <w:tcW w:w="8370" w:type="dxa"/>
            <w:gridSpan w:val="7"/>
          </w:tcPr>
          <w:p>
            <w:pPr>
              <w:spacing w:beforeLines="50" w:afterLines="50" w:line="360" w:lineRule="auto"/>
              <w:ind w:firstLine="560" w:firstLineChars="200"/>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z w:val="28"/>
                <w:szCs w:val="28"/>
              </w:rPr>
              <w:t>银杏树在整个重庆市范围内都是常见树种，但像石柱县沙子镇沙子村60余棵百年以上树龄的银杏树密集分布的却十分罕见。古银杏群见证着世事变迁、沧海桑田，给土家儿女留下了深深的乡愁。</w:t>
            </w:r>
          </w:p>
          <w:p>
            <w:pPr>
              <w:spacing w:line="360" w:lineRule="auto"/>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记者了解到沙子政府在推进乡村振兴过程中，引入企业，结合古银杏群特色，注入文化灵魂，将其打造成乡村旅游、度假休闲、康养避暑、观光农业于一体的乡村田园综合体。古银杏群经过“梳妆打扮”再次亮相人们眼前，已成为石柱县为观赏秋景的打卡点之一。</w:t>
            </w:r>
          </w:p>
          <w:p>
            <w:pPr>
              <w:spacing w:line="360" w:lineRule="auto"/>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记者用一整天时间对政府相关工作人员和居住在附近的老人打听，挖掘了古银杏群形成的原因，并围绕如何让古银杏群焕发生机，采写了文字消息。记者还以游客视角感受古银杏群魅力，并拍摄视频，制作了短视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trPr>
        <w:tc>
          <w:tcPr>
            <w:tcW w:w="1983" w:type="dxa"/>
            <w:textDirection w:val="tbRlV"/>
          </w:tcPr>
          <w:p>
            <w:pPr>
              <w:spacing w:line="352" w:lineRule="auto"/>
              <w:rPr>
                <w:rFonts w:hint="default" w:ascii="Times New Roman" w:hAnsi="Times New Roman" w:eastAsia="方正仿宋简体" w:cs="Times New Roman"/>
              </w:rPr>
            </w:pPr>
          </w:p>
          <w:p>
            <w:pPr>
              <w:spacing w:line="352" w:lineRule="auto"/>
              <w:rPr>
                <w:rFonts w:hint="default" w:ascii="Times New Roman" w:hAnsi="Times New Roman" w:eastAsia="方正仿宋简体" w:cs="Times New Roman"/>
              </w:rPr>
            </w:pPr>
          </w:p>
          <w:p>
            <w:pPr>
              <w:spacing w:before="123" w:line="181" w:lineRule="auto"/>
              <w:ind w:left="253"/>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54"/>
                <w:sz w:val="28"/>
                <w:szCs w:val="28"/>
              </w:rPr>
              <w:t>社会效果</w:t>
            </w:r>
          </w:p>
        </w:tc>
        <w:tc>
          <w:tcPr>
            <w:tcW w:w="8370" w:type="dxa"/>
            <w:gridSpan w:val="7"/>
          </w:tcPr>
          <w:p>
            <w:pPr>
              <w:spacing w:line="360" w:lineRule="auto"/>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该新闻从沙子古银杏群形成的原因入手，描写了银杏树的各种形态，向广大受众展现了银杏群分布情况以及周围的自然环境等，题为“美了上千年 今朝再惊艳 沙子镇古银杏群“梳妆打扮”高调亮相”的新闻消息经APP、微信公众号、短视频、报纸、电视、网站一体刊发传播，点击量超</w:t>
            </w:r>
            <w:r>
              <w:rPr>
                <w:rFonts w:hint="default" w:ascii="Times New Roman" w:hAnsi="Times New Roman" w:eastAsia="方正仿宋简体" w:cs="Times New Roman"/>
                <w:sz w:val="28"/>
                <w:szCs w:val="28"/>
                <w:lang w:val="en-US" w:eastAsia="zh-CN"/>
              </w:rPr>
              <w:t>10</w:t>
            </w:r>
            <w:r>
              <w:rPr>
                <w:rFonts w:hint="default" w:ascii="Times New Roman" w:hAnsi="Times New Roman" w:eastAsia="方正仿宋简体" w:cs="Times New Roman"/>
                <w:sz w:val="28"/>
                <w:szCs w:val="28"/>
              </w:rPr>
              <w:t>万人次，转发量达几千次，传播效果好，吸引了市内外游客前往古银杏群观赏秋景，给沙子镇带了一定的社会经济效益，并获得游客一致好评。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5" w:hRule="atLeast"/>
        </w:trPr>
        <w:tc>
          <w:tcPr>
            <w:tcW w:w="1983" w:type="dxa"/>
          </w:tcPr>
          <w:p>
            <w:pPr>
              <w:spacing w:before="33" w:line="169"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p>
            <w:pPr>
              <w:spacing w:line="170" w:lineRule="auto"/>
              <w:ind w:left="715"/>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初</w:t>
            </w:r>
            <w:r>
              <w:rPr>
                <w:rFonts w:hint="default" w:ascii="Times New Roman" w:hAnsi="Times New Roman" w:eastAsia="方正仿宋简体" w:cs="Times New Roman"/>
                <w:spacing w:val="-1"/>
                <w:sz w:val="28"/>
                <w:szCs w:val="28"/>
              </w:rPr>
              <w:t>推</w:t>
            </w:r>
          </w:p>
          <w:p>
            <w:pPr>
              <w:spacing w:before="1" w:line="183" w:lineRule="auto"/>
              <w:ind w:left="7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评</w:t>
            </w:r>
            <w:r>
              <w:rPr>
                <w:rFonts w:hint="default" w:ascii="Times New Roman" w:hAnsi="Times New Roman" w:eastAsia="方正仿宋简体" w:cs="Times New Roman"/>
                <w:spacing w:val="-2"/>
                <w:sz w:val="28"/>
                <w:szCs w:val="28"/>
              </w:rPr>
              <w:t>荐</w:t>
            </w:r>
          </w:p>
          <w:p>
            <w:pPr>
              <w:spacing w:before="1" w:line="167" w:lineRule="auto"/>
              <w:ind w:left="720"/>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评</w:t>
            </w:r>
            <w:r>
              <w:rPr>
                <w:rFonts w:hint="default" w:ascii="Times New Roman" w:hAnsi="Times New Roman" w:eastAsia="方正仿宋简体" w:cs="Times New Roman"/>
                <w:spacing w:val="-2"/>
                <w:sz w:val="28"/>
                <w:szCs w:val="28"/>
              </w:rPr>
              <w:t>理</w:t>
            </w:r>
          </w:p>
          <w:p>
            <w:pPr>
              <w:spacing w:before="1" w:line="157" w:lineRule="auto"/>
              <w:ind w:left="72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语由</w:t>
            </w:r>
          </w:p>
          <w:p>
            <w:pPr>
              <w:spacing w:before="1" w:line="166" w:lineRule="auto"/>
              <w:ind w:left="861"/>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w:t>
            </w:r>
          </w:p>
        </w:tc>
        <w:tc>
          <w:tcPr>
            <w:tcW w:w="8370" w:type="dxa"/>
            <w:gridSpan w:val="7"/>
          </w:tcPr>
          <w:p>
            <w:pPr>
              <w:spacing w:line="360" w:lineRule="auto"/>
              <w:ind w:firstLine="560" w:firstLineChars="200"/>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28"/>
                <w:szCs w:val="28"/>
              </w:rPr>
              <w:t>文化是乡村振兴的灵魂，乡村是乡愁的寄托。该报道以古银杏群为切入点，通过展现古银杏群的“前世今生”，将乡愁这样一个主题巧妙融入其中，再将高度提升到乡村振兴这一全局战略进一步扩大了古银杏群的知名度和影响力，当年便为该景点带来近3000名游客。稿件采用文学手法采写消息，语言优美、引人入胜，具有一定的史料价值，内容丰富饱满、构思巧妙，写作手法有创新，有思想高度，是一篇优美的文字消息。</w:t>
            </w:r>
          </w:p>
          <w:p>
            <w:pPr>
              <w:spacing w:before="96" w:line="161" w:lineRule="auto"/>
              <w:ind w:left="3745"/>
              <w:rPr>
                <w:rFonts w:hint="default" w:ascii="Times New Roman" w:hAnsi="Times New Roman" w:eastAsia="方正仿宋简体" w:cs="Times New Roman"/>
                <w:sz w:val="23"/>
                <w:szCs w:val="23"/>
              </w:rPr>
            </w:pPr>
            <w:r>
              <w:rPr>
                <w:rFonts w:hint="default" w:ascii="Times New Roman" w:hAnsi="Times New Roman" w:eastAsia="方正仿宋简体" w:cs="Times New Roman"/>
                <w:spacing w:val="34"/>
                <w:sz w:val="23"/>
                <w:szCs w:val="23"/>
              </w:rPr>
              <w:t>签</w:t>
            </w:r>
            <w:r>
              <w:rPr>
                <w:rFonts w:hint="default" w:ascii="Times New Roman" w:hAnsi="Times New Roman" w:eastAsia="方正仿宋简体" w:cs="Times New Roman"/>
                <w:spacing w:val="27"/>
                <w:sz w:val="23"/>
                <w:szCs w:val="23"/>
              </w:rPr>
              <w:t>名：(盖单位公章)</w:t>
            </w:r>
          </w:p>
          <w:p>
            <w:pPr>
              <w:spacing w:before="1" w:line="205" w:lineRule="auto"/>
              <w:ind w:left="4068"/>
              <w:rPr>
                <w:rFonts w:hint="default" w:ascii="Times New Roman" w:hAnsi="Times New Roman" w:eastAsia="方正仿宋简体" w:cs="Times New Roman"/>
                <w:sz w:val="23"/>
                <w:szCs w:val="23"/>
              </w:rPr>
            </w:pPr>
            <w:r>
              <w:rPr>
                <w:rFonts w:hint="default" w:ascii="Times New Roman" w:hAnsi="Times New Roman" w:eastAsia="方正仿宋简体" w:cs="Times New Roman"/>
                <w:spacing w:val="11"/>
                <w:sz w:val="23"/>
                <w:szCs w:val="23"/>
              </w:rPr>
              <w:t>2</w:t>
            </w:r>
            <w:r>
              <w:rPr>
                <w:rFonts w:hint="default" w:ascii="Times New Roman" w:hAnsi="Times New Roman" w:eastAsia="方正仿宋简体" w:cs="Times New Roman"/>
                <w:spacing w:val="7"/>
                <w:sz w:val="23"/>
                <w:szCs w:val="23"/>
              </w:rPr>
              <w:t>023 年  3  月</w:t>
            </w:r>
            <w:r>
              <w:rPr>
                <w:rFonts w:hint="default" w:ascii="Times New Roman" w:hAnsi="Times New Roman" w:eastAsia="方正仿宋简体" w:cs="Times New Roman"/>
                <w:spacing w:val="7"/>
                <w:sz w:val="23"/>
                <w:szCs w:val="23"/>
                <w:lang w:val="en-US" w:eastAsia="zh-CN"/>
              </w:rPr>
              <w:t>8</w:t>
            </w:r>
            <w:r>
              <w:rPr>
                <w:rFonts w:hint="default" w:ascii="Times New Roman" w:hAnsi="Times New Roman" w:eastAsia="方正仿宋简体" w:cs="Times New Roman"/>
                <w:spacing w:val="7"/>
                <w:sz w:val="23"/>
                <w:szCs w:val="23"/>
              </w:rPr>
              <w:t xml:space="preserve">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trPr>
        <w:tc>
          <w:tcPr>
            <w:tcW w:w="1983" w:type="dxa"/>
            <w:tcBorders>
              <w:left w:val="single" w:color="000000" w:sz="4" w:space="0"/>
              <w:right w:val="single" w:color="000000" w:sz="4" w:space="0"/>
            </w:tcBorders>
          </w:tcPr>
          <w:p>
            <w:pPr>
              <w:spacing w:before="135" w:line="204" w:lineRule="auto"/>
              <w:ind w:left="11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2"/>
                <w:sz w:val="28"/>
                <w:szCs w:val="28"/>
              </w:rPr>
              <w:t>联系</w:t>
            </w:r>
            <w:r>
              <w:rPr>
                <w:rFonts w:hint="default" w:ascii="Times New Roman" w:hAnsi="Times New Roman" w:eastAsia="方正仿宋简体" w:cs="Times New Roman"/>
                <w:spacing w:val="-1"/>
                <w:sz w:val="28"/>
                <w:szCs w:val="28"/>
              </w:rPr>
              <w:t>人</w:t>
            </w:r>
          </w:p>
        </w:tc>
        <w:tc>
          <w:tcPr>
            <w:tcW w:w="1737" w:type="dxa"/>
            <w:gridSpan w:val="2"/>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罗贤为</w:t>
            </w:r>
          </w:p>
        </w:tc>
        <w:tc>
          <w:tcPr>
            <w:tcW w:w="865" w:type="dxa"/>
            <w:tcBorders>
              <w:left w:val="single" w:color="000000" w:sz="4" w:space="0"/>
              <w:right w:val="single" w:color="000000" w:sz="4" w:space="0"/>
            </w:tcBorders>
          </w:tcPr>
          <w:p>
            <w:pPr>
              <w:spacing w:before="134" w:line="204" w:lineRule="auto"/>
              <w:ind w:left="131"/>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8"/>
                <w:sz w:val="28"/>
                <w:szCs w:val="28"/>
              </w:rPr>
              <w:t>电话</w:t>
            </w:r>
          </w:p>
        </w:tc>
        <w:tc>
          <w:tcPr>
            <w:tcW w:w="2374" w:type="dxa"/>
            <w:gridSpan w:val="2"/>
            <w:tcBorders>
              <w:left w:val="single" w:color="000000" w:sz="4" w:space="0"/>
            </w:tcBorders>
          </w:tcPr>
          <w:p>
            <w:pPr>
              <w:spacing w:before="120" w:line="203" w:lineRule="auto"/>
              <w:ind w:left="437"/>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13618266285</w:t>
            </w:r>
          </w:p>
        </w:tc>
        <w:tc>
          <w:tcPr>
            <w:tcW w:w="869" w:type="dxa"/>
          </w:tcPr>
          <w:p>
            <w:pPr>
              <w:spacing w:before="135" w:line="203" w:lineRule="auto"/>
              <w:ind w:left="139"/>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4"/>
                <w:sz w:val="28"/>
                <w:szCs w:val="28"/>
              </w:rPr>
              <w:t>手</w:t>
            </w:r>
            <w:r>
              <w:rPr>
                <w:rFonts w:hint="default" w:ascii="Times New Roman" w:hAnsi="Times New Roman" w:eastAsia="方正仿宋简体" w:cs="Times New Roman"/>
                <w:spacing w:val="-3"/>
                <w:sz w:val="28"/>
                <w:szCs w:val="28"/>
              </w:rPr>
              <w:t>机</w:t>
            </w:r>
          </w:p>
        </w:tc>
        <w:tc>
          <w:tcPr>
            <w:tcW w:w="2525" w:type="dxa"/>
            <w:tcBorders>
              <w:right w:val="single" w:color="000000" w:sz="4" w:space="0"/>
            </w:tcBorders>
            <w:vAlign w:val="center"/>
          </w:tcPr>
          <w:p>
            <w:pPr>
              <w:jc w:val="center"/>
              <w:rPr>
                <w:rFonts w:hint="default" w:ascii="Times New Roman" w:hAnsi="Times New Roman" w:eastAsia="方正仿宋简体" w:cs="Times New Roman"/>
              </w:rPr>
            </w:pPr>
            <w:r>
              <w:rPr>
                <w:rFonts w:hint="default" w:ascii="Times New Roman" w:hAnsi="Times New Roman" w:eastAsia="方正仿宋简体" w:cs="Times New Roman"/>
                <w:spacing w:val="-2"/>
                <w:sz w:val="28"/>
                <w:szCs w:val="28"/>
              </w:rPr>
              <w:t>13618266285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 w:hRule="atLeast"/>
        </w:trPr>
        <w:tc>
          <w:tcPr>
            <w:tcW w:w="1983" w:type="dxa"/>
            <w:tcBorders>
              <w:left w:val="single" w:color="000000" w:sz="4" w:space="0"/>
              <w:right w:val="single" w:color="000000" w:sz="4" w:space="0"/>
            </w:tcBorders>
          </w:tcPr>
          <w:p>
            <w:pPr>
              <w:spacing w:before="73" w:line="185" w:lineRule="auto"/>
              <w:ind w:left="112"/>
              <w:rPr>
                <w:rFonts w:hint="default" w:ascii="Times New Roman" w:hAnsi="Times New Roman" w:eastAsia="方正仿宋简体" w:cs="Times New Roman"/>
                <w:sz w:val="28"/>
                <w:szCs w:val="28"/>
              </w:rPr>
            </w:pPr>
            <w:r>
              <w:rPr>
                <w:rFonts w:hint="default" w:ascii="Times New Roman" w:hAnsi="Times New Roman" w:eastAsia="方正仿宋简体" w:cs="Times New Roman"/>
                <w:spacing w:val="-3"/>
                <w:sz w:val="28"/>
                <w:szCs w:val="28"/>
              </w:rPr>
              <w:t>地</w:t>
            </w:r>
            <w:r>
              <w:rPr>
                <w:rFonts w:hint="default" w:ascii="Times New Roman" w:hAnsi="Times New Roman" w:eastAsia="方正仿宋简体" w:cs="Times New Roman"/>
                <w:spacing w:val="-2"/>
                <w:sz w:val="28"/>
                <w:szCs w:val="28"/>
              </w:rPr>
              <w:t>址</w:t>
            </w:r>
          </w:p>
        </w:tc>
        <w:tc>
          <w:tcPr>
            <w:tcW w:w="4976" w:type="dxa"/>
            <w:gridSpan w:val="5"/>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重庆市石柱县南宾街道玉带北街2号</w:t>
            </w:r>
          </w:p>
        </w:tc>
        <w:tc>
          <w:tcPr>
            <w:tcW w:w="869" w:type="dxa"/>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邮箱</w:t>
            </w:r>
          </w:p>
        </w:tc>
        <w:tc>
          <w:tcPr>
            <w:tcW w:w="2525" w:type="dxa"/>
            <w:tcBorders>
              <w:left w:val="single" w:color="000000" w:sz="4" w:space="0"/>
              <w:right w:val="single" w:color="000000" w:sz="4" w:space="0"/>
            </w:tcBorders>
          </w:tcPr>
          <w:p>
            <w:pPr>
              <w:spacing w:before="120" w:line="203" w:lineRule="auto"/>
              <w:ind w:left="437"/>
              <w:jc w:val="center"/>
              <w:rPr>
                <w:rFonts w:hint="default" w:ascii="Times New Roman" w:hAnsi="Times New Roman" w:eastAsia="方正仿宋简体" w:cs="Times New Roman"/>
                <w:spacing w:val="-2"/>
                <w:sz w:val="28"/>
                <w:szCs w:val="28"/>
              </w:rPr>
            </w:pPr>
            <w:r>
              <w:rPr>
                <w:rFonts w:hint="default" w:ascii="Times New Roman" w:hAnsi="Times New Roman" w:eastAsia="方正仿宋简体" w:cs="Times New Roman"/>
                <w:spacing w:val="-2"/>
                <w:sz w:val="28"/>
                <w:szCs w:val="28"/>
              </w:rPr>
              <w:t>1587720429@qq.com</w:t>
            </w:r>
          </w:p>
        </w:tc>
      </w:tr>
    </w:tbl>
    <w:p/>
    <w:p/>
    <w:p/>
    <w:p/>
    <w:p/>
    <w:p/>
    <w:p/>
    <w:p/>
    <w:p>
      <w:pPr>
        <w:jc w:val="center"/>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美了上千年 今朝再惊艳</w:t>
      </w:r>
    </w:p>
    <w:p>
      <w:pPr>
        <w:jc w:val="center"/>
        <w:rPr>
          <w:rFonts w:hint="default" w:ascii="Times New Roman" w:hAnsi="Times New Roman" w:eastAsia="方正仿宋_GBK" w:cs="Times New Roman"/>
          <w:b w:val="0"/>
          <w:bCs w:val="0"/>
          <w:sz w:val="48"/>
          <w:szCs w:val="48"/>
        </w:rPr>
      </w:pPr>
      <w:r>
        <w:rPr>
          <w:rFonts w:hint="default" w:ascii="Times New Roman" w:hAnsi="Times New Roman" w:eastAsia="方正仿宋_GBK" w:cs="Times New Roman"/>
          <w:b w:val="0"/>
          <w:bCs w:val="0"/>
          <w:color w:val="000000"/>
          <w:sz w:val="48"/>
          <w:szCs w:val="48"/>
          <w:shd w:val="clear" w:color="auto" w:fill="FFFFFF"/>
        </w:rPr>
        <w:t>沙子镇古银杏群“梳妆打扮”高调亮相</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本报讯（记者 罗贤为 王秦）近日，记者在沙子镇沙子村看到，这里藏着一个“银杏大家族”，它们历经数百年乃至上千年风雨，默默守护着小村庄，见证着世事变迁、沧海桑田，给土家儿女留下了深深的乡愁。</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从沙子场镇出发，车行不足十分钟，便来到沙子村一个名叫石坝的居民点，沿着新修的步游道往前走，几棵粗壮的银杏树映入眼帘，枯树根雕上“古银杏群”四个字遒劲有力。这里的银杏树高大挺拔，斑驳的树皮，高耸入云的枝干，浓密的树叶，站在树下有一种遮天蔽日的即视感。</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银杏树又名白果树，它是跟恐龙同时代的植物，有“活化石”之称。因此，它被人们赋予了健康长寿的寓意，也象征着家族人丁兴旺。在石柱县，银杏树是常见树种之一，各地均有生长，独株居多。其中，比较知名的有洗新乡丰田村和金铃乡银杏村的银杏树，它们都已成为观赏秋景的打卡点之一。</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石柱县域各地都有银杏树，为什么沙子村的银杏树能保护得这么好？74岁的马世珍是沙子村土生土长的人，对这些银杏树充满了感情。“大集体的时候，一棵大白果树能产1000多斤白果，两角钱一斤，大家都能分到一些钱。现在生活条件好了，白果也不值钱了，但看着这么大的白果树，都舍不得砍。”马世珍说。</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据了解，沙子村共有百年树龄以上的银杏树60余棵，其中，在石坝1平方公里范围内，密集分布着16棵。经县绿化委员会认定，它们的树龄均在300年以上，其中树龄最长的有1100多年。它们形态各异，有的独成一株翩翩而立，有的像耄耋老人儿孙绕膝，又或似热情好客的土家人向你招手，有的则形如一个巨大的宝座等你来体验……</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为了让这些古银杏树焕发出新的活力和生机，沙子镇引进了云南百集龙实业集团，投资340余万元对古银杏群进行整体包装，古树文化初见端倪，步游道、休息长椅、公共厕所已经建设完毕，停车场正在筹建中。</w:t>
      </w:r>
    </w:p>
    <w:p>
      <w:pPr>
        <w:pStyle w:val="2"/>
        <w:shd w:val="clear" w:color="auto" w:fill="FFFFFF"/>
        <w:spacing w:line="269" w:lineRule="atLeast"/>
        <w:ind w:firstLine="640" w:firstLineChars="200"/>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沙子镇党委专职副书记向仁祥说，接下来，该镇将依托古银杏群，围绕“10+1”（科普农耕、古群观景、生态民居、有机莼菜、五彩稻田、云岭木屋、康养服务、遇仙茶庄、亲子乐园、水美乡村、荷塘观园）思路策划包装项目，致力打造集乡村旅游、度假休闲、康养避暑、观光农业于一体的乡村田园综合体。</w:t>
      </w:r>
    </w:p>
    <w:p/>
    <w:sectPr>
      <w:footerReference r:id="rId3" w:type="default"/>
      <w:pgSz w:w="11907" w:h="16839"/>
      <w:pgMar w:top="1431" w:right="1425" w:bottom="1608" w:left="1427" w:header="0" w:footer="144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7846"/>
      <w:rPr>
        <w:rFonts w:ascii="宋体" w:hAnsi="宋体" w:eastAsia="宋体" w:cs="宋体"/>
        <w:sz w:val="11"/>
        <w:szCs w:val="11"/>
      </w:rPr>
    </w:pPr>
    <w:r>
      <w:rPr>
        <w:rFonts w:ascii="宋体" w:hAnsi="宋体" w:eastAsia="宋体" w:cs="宋体"/>
        <w:spacing w:val="45"/>
        <w:sz w:val="11"/>
        <w:szCs w:val="11"/>
      </w:rPr>
      <w:t>—</w:t>
    </w:r>
    <w:r>
      <w:rPr>
        <w:rFonts w:ascii="宋体" w:hAnsi="宋体" w:eastAsia="宋体" w:cs="宋体"/>
        <w:spacing w:val="42"/>
        <w:sz w:val="11"/>
        <w:szCs w:val="11"/>
      </w:rPr>
      <w:t xml:space="preserve">  </w:t>
    </w:r>
    <w:r>
      <w:rPr>
        <w:rFonts w:ascii="Calibri" w:hAnsi="Calibri" w:eastAsia="Calibri" w:cs="Calibri"/>
        <w:spacing w:val="42"/>
        <w:sz w:val="18"/>
        <w:szCs w:val="18"/>
      </w:rPr>
      <w:t xml:space="preserve">51   </w:t>
    </w:r>
    <w:r>
      <w:rPr>
        <w:rFonts w:ascii="宋体" w:hAnsi="宋体" w:eastAsia="宋体" w:cs="宋体"/>
        <w:spacing w:val="42"/>
        <w:sz w:val="11"/>
        <w:szCs w:val="11"/>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OTFiMGM3ZTBmMWFhY2ZlZDQ0ZjBiYzU2NGYxMjkifQ=="/>
  </w:docVars>
  <w:rsids>
    <w:rsidRoot w:val="74A54EA3"/>
    <w:rsid w:val="74A5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2023-03-16T01:13:00Z</dcterms:created>
  <dc:creator>江俊</dc:creator>
  <cp:lastModifiedBy>江俊</cp:lastModifiedBy>
  <dcterms:modified xsi:type="dcterms:W3CDTF">2023-03-16T01:14:31Z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ABABF8F202AA4048866940A070C5A17F</vt:lpwstr>
  </property>
</Properties>
</file>