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6" w:line="186" w:lineRule="auto"/>
        <w:ind w:left="2648"/>
        <w:rPr>
          <w:rFonts w:hint="eastAsia" w:ascii="方正仿宋简体" w:hAnsi="方正仿宋简体" w:eastAsia="方正仿宋简体" w:cs="方正仿宋简体"/>
          <w:sz w:val="43"/>
          <w:szCs w:val="43"/>
        </w:rPr>
      </w:pPr>
      <w:r>
        <w:rPr>
          <w:rFonts w:hint="eastAsia" w:ascii="方正仿宋简体" w:hAnsi="方正仿宋简体" w:eastAsia="方正仿宋简体" w:cs="方正仿宋简体"/>
          <w:spacing w:val="10"/>
          <w:sz w:val="43"/>
          <w:szCs w:val="43"/>
        </w:rPr>
        <w:t>重</w:t>
      </w:r>
      <w:r>
        <w:rPr>
          <w:rFonts w:hint="eastAsia" w:ascii="方正仿宋简体" w:hAnsi="方正仿宋简体" w:eastAsia="方正仿宋简体" w:cs="方正仿宋简体"/>
          <w:spacing w:val="9"/>
          <w:sz w:val="43"/>
          <w:szCs w:val="43"/>
        </w:rPr>
        <w:t>庆新闻奖参评作品推荐表</w:t>
      </w:r>
    </w:p>
    <w:p>
      <w:pPr>
        <w:spacing w:line="80" w:lineRule="exact"/>
      </w:pPr>
    </w:p>
    <w:tbl>
      <w:tblPr>
        <w:tblStyle w:val="6"/>
        <w:tblW w:w="4998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9"/>
        <w:gridCol w:w="1234"/>
        <w:gridCol w:w="402"/>
        <w:gridCol w:w="816"/>
        <w:gridCol w:w="894"/>
        <w:gridCol w:w="1345"/>
        <w:gridCol w:w="819"/>
        <w:gridCol w:w="23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57" w:type="pct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  <w:p>
            <w:pPr>
              <w:spacing w:line="298" w:lineRule="auto"/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  <w:p>
            <w:pPr>
              <w:spacing w:before="120" w:line="203" w:lineRule="auto"/>
              <w:ind w:left="437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作品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标题</w:t>
            </w:r>
          </w:p>
        </w:tc>
        <w:tc>
          <w:tcPr>
            <w:tcW w:w="1714" w:type="pct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大冲小学的春天</w:t>
            </w:r>
          </w:p>
        </w:tc>
        <w:tc>
          <w:tcPr>
            <w:tcW w:w="688" w:type="pct"/>
            <w:vAlign w:val="top"/>
          </w:tcPr>
          <w:p>
            <w:pPr>
              <w:spacing w:before="167" w:line="202" w:lineRule="auto"/>
              <w:ind w:left="15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参评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项目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新闻专题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57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14" w:type="pct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688" w:type="pct"/>
            <w:vAlign w:val="top"/>
          </w:tcPr>
          <w:p>
            <w:pPr>
              <w:spacing w:before="139" w:line="204" w:lineRule="auto"/>
              <w:ind w:left="426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体裁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新媒体作品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7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1714" w:type="pct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</w:tc>
        <w:tc>
          <w:tcPr>
            <w:tcW w:w="688" w:type="pct"/>
            <w:vAlign w:val="top"/>
          </w:tcPr>
          <w:p>
            <w:pPr>
              <w:spacing w:before="130" w:line="203" w:lineRule="auto"/>
              <w:ind w:left="435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语种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57" w:type="pct"/>
            <w:vAlign w:val="top"/>
          </w:tcPr>
          <w:p>
            <w:pPr>
              <w:tabs>
                <w:tab w:val="left" w:pos="232"/>
              </w:tabs>
              <w:spacing w:before="97" w:line="188" w:lineRule="auto"/>
              <w:ind w:left="92" w:right="178" w:firstLine="485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4"/>
                <w:sz w:val="28"/>
                <w:szCs w:val="28"/>
              </w:rPr>
              <w:t>作   者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spacing w:val="20"/>
                <w:sz w:val="28"/>
                <w:szCs w:val="28"/>
              </w:rPr>
              <w:t>(主创人员)</w:t>
            </w:r>
          </w:p>
        </w:tc>
        <w:tc>
          <w:tcPr>
            <w:tcW w:w="1256" w:type="pct"/>
            <w:gridSpan w:val="3"/>
            <w:vAlign w:val="center"/>
          </w:tcPr>
          <w:p>
            <w:pPr>
              <w:spacing w:before="31" w:line="240" w:lineRule="auto"/>
              <w:ind w:left="119" w:right="101" w:hanging="5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张俊杰 何小敏 曾意欣 谢天 朱晓铃 成蓉 冉沙</w:t>
            </w:r>
          </w:p>
        </w:tc>
        <w:tc>
          <w:tcPr>
            <w:tcW w:w="458" w:type="pct"/>
            <w:vAlign w:val="top"/>
          </w:tcPr>
          <w:p>
            <w:pPr>
              <w:spacing w:before="287" w:line="204" w:lineRule="auto"/>
              <w:ind w:left="20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编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辑</w:t>
            </w:r>
          </w:p>
        </w:tc>
        <w:tc>
          <w:tcPr>
            <w:tcW w:w="2327" w:type="pct"/>
            <w:gridSpan w:val="3"/>
            <w:vAlign w:val="center"/>
          </w:tcPr>
          <w:p>
            <w:pPr>
              <w:spacing w:before="45" w:line="163" w:lineRule="auto"/>
              <w:ind w:left="121" w:hanging="5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何小敏 曾意欣 谭梦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57" w:type="pct"/>
            <w:vAlign w:val="top"/>
          </w:tcPr>
          <w:p>
            <w:pPr>
              <w:spacing w:before="249" w:line="203" w:lineRule="auto"/>
              <w:ind w:left="433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原创单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位</w:t>
            </w:r>
          </w:p>
        </w:tc>
        <w:tc>
          <w:tcPr>
            <w:tcW w:w="1256" w:type="pct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石柱土家族自治县融媒体中心</w:t>
            </w:r>
          </w:p>
        </w:tc>
        <w:tc>
          <w:tcPr>
            <w:tcW w:w="458" w:type="pct"/>
            <w:vAlign w:val="top"/>
          </w:tcPr>
          <w:p>
            <w:pPr>
              <w:spacing w:before="55" w:line="191" w:lineRule="auto"/>
              <w:ind w:left="208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</w:rPr>
              <w:t>刊</w:t>
            </w: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播</w:t>
            </w:r>
          </w:p>
          <w:p>
            <w:pPr>
              <w:spacing w:before="1" w:line="166" w:lineRule="auto"/>
              <w:ind w:left="209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</w:rPr>
              <w:t>单</w:t>
            </w: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</w:rPr>
              <w:t>位</w:t>
            </w:r>
          </w:p>
        </w:tc>
        <w:tc>
          <w:tcPr>
            <w:tcW w:w="2327" w:type="pct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“五彩石柱”客户端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957" w:type="pct"/>
            <w:vAlign w:val="top"/>
          </w:tcPr>
          <w:p>
            <w:pPr>
              <w:spacing w:before="132" w:line="197" w:lineRule="auto"/>
              <w:ind w:left="390" w:right="242" w:hanging="134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</w:rPr>
              <w:t>刊</w:t>
            </w: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播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版面(名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称和版次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1256" w:type="pct"/>
            <w:gridSpan w:val="3"/>
            <w:vAlign w:val="center"/>
          </w:tcPr>
          <w:p>
            <w:pPr>
              <w:spacing w:before="194" w:line="178" w:lineRule="auto"/>
              <w:ind w:left="115" w:right="101" w:hanging="2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“五彩石柱”客户端</w:t>
            </w:r>
          </w:p>
        </w:tc>
        <w:tc>
          <w:tcPr>
            <w:tcW w:w="458" w:type="pct"/>
            <w:vAlign w:val="top"/>
          </w:tcPr>
          <w:p>
            <w:pPr>
              <w:spacing w:before="130" w:line="191" w:lineRule="auto"/>
              <w:ind w:left="208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</w:rPr>
              <w:t>刊</w:t>
            </w: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播</w:t>
            </w:r>
          </w:p>
          <w:p>
            <w:pPr>
              <w:spacing w:line="202" w:lineRule="auto"/>
              <w:ind w:left="247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5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spacing w:val="-13"/>
                <w:sz w:val="28"/>
                <w:szCs w:val="28"/>
              </w:rPr>
              <w:t>期</w:t>
            </w:r>
          </w:p>
        </w:tc>
        <w:tc>
          <w:tcPr>
            <w:tcW w:w="2327" w:type="pct"/>
            <w:gridSpan w:val="3"/>
            <w:vAlign w:val="center"/>
          </w:tcPr>
          <w:p>
            <w:pPr>
              <w:spacing w:before="196" w:line="177" w:lineRule="auto"/>
              <w:ind w:left="121" w:right="108" w:hanging="8"/>
              <w:jc w:val="both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2022年4月20日11时13分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89" w:type="pct"/>
            <w:gridSpan w:val="2"/>
            <w:vAlign w:val="top"/>
          </w:tcPr>
          <w:p>
            <w:pPr>
              <w:spacing w:before="123" w:line="203" w:lineRule="auto"/>
              <w:ind w:left="116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新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媒体作品填报网址</w:t>
            </w:r>
          </w:p>
        </w:tc>
        <w:tc>
          <w:tcPr>
            <w:tcW w:w="3410" w:type="pct"/>
            <w:gridSpan w:val="6"/>
            <w:vAlign w:val="top"/>
          </w:tcPr>
          <w:p>
            <w:pPr>
              <w:spacing w:before="103" w:line="252" w:lineRule="auto"/>
              <w:ind w:right="114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https://h5.cqliving.com/info/detail/90949951.html?cid=90949951&amp;copy=1&amp;isOpenApp=1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957" w:type="pct"/>
            <w:vAlign w:val="top"/>
          </w:tcPr>
          <w:p>
            <w:pPr>
              <w:spacing w:before="24" w:line="169" w:lineRule="auto"/>
              <w:ind w:left="861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︵</w:t>
            </w:r>
          </w:p>
          <w:p>
            <w:pPr>
              <w:spacing w:line="170" w:lineRule="auto"/>
              <w:ind w:left="719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作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采</w:t>
            </w:r>
          </w:p>
          <w:p>
            <w:pPr>
              <w:spacing w:line="170" w:lineRule="auto"/>
              <w:ind w:left="734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7"/>
                <w:sz w:val="28"/>
                <w:szCs w:val="28"/>
              </w:rPr>
              <w:t>品</w:t>
            </w: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</w:rPr>
              <w:t>编</w:t>
            </w:r>
          </w:p>
          <w:p>
            <w:pPr>
              <w:spacing w:line="169" w:lineRule="auto"/>
              <w:ind w:left="716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简过</w:t>
            </w:r>
          </w:p>
          <w:p>
            <w:pPr>
              <w:spacing w:line="170" w:lineRule="auto"/>
              <w:ind w:left="72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</w:rPr>
              <w:t>介</w:t>
            </w: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程</w:t>
            </w:r>
          </w:p>
          <w:p>
            <w:pPr>
              <w:spacing w:line="161" w:lineRule="auto"/>
              <w:ind w:left="861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︶</w:t>
            </w:r>
          </w:p>
        </w:tc>
        <w:tc>
          <w:tcPr>
            <w:tcW w:w="4042" w:type="pct"/>
            <w:gridSpan w:val="7"/>
            <w:vAlign w:val="top"/>
          </w:tcPr>
          <w:p>
            <w:pPr>
              <w:spacing w:before="103" w:line="252" w:lineRule="auto"/>
              <w:ind w:right="114" w:firstLine="380" w:firstLineChars="200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几年前，英语老师况琼的到来，为大冲小学的孩子们带来了不一样的英语课堂，给大山深处的孩子们带去了知识和希望，在与孩子们朝夕相处中，改变着当地山区教育现状。同时，在三尺讲台上，况老师与她的学生们相互学习进步，让自己的乡村教师生涯更精彩、有意义。</w:t>
            </w: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 xml:space="preserve">    采编人员深入村小，跟踪采访、记录拍摄，用镜头记录孩子们的艰辛求学路以及况琼为孩子们的点滴付出，面对面倾听老师和学生的心路历程。经过为期3个月的定期蹲点采访及后期精心制作，形成该篇新闻专题，深入展现乡村学子勤学奋进的精神面貌，以及老师教书育人、默默耕耘的职业风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957" w:type="pct"/>
            <w:textDirection w:val="tbRlV"/>
            <w:vAlign w:val="top"/>
          </w:tcPr>
          <w:p>
            <w:pPr>
              <w:spacing w:line="352" w:lineRule="auto"/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  <w:p>
            <w:pPr>
              <w:spacing w:line="352" w:lineRule="auto"/>
              <w:rPr>
                <w:rFonts w:hint="default" w:ascii="Times New Roman" w:hAnsi="Times New Roman" w:eastAsia="方正仿宋简体" w:cs="Times New Roman"/>
                <w:sz w:val="21"/>
              </w:rPr>
            </w:pPr>
          </w:p>
          <w:p>
            <w:pPr>
              <w:spacing w:before="123" w:line="181" w:lineRule="auto"/>
              <w:ind w:left="253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54"/>
                <w:sz w:val="28"/>
                <w:szCs w:val="28"/>
              </w:rPr>
              <w:t>社会效果</w:t>
            </w:r>
          </w:p>
        </w:tc>
        <w:tc>
          <w:tcPr>
            <w:tcW w:w="4042" w:type="pct"/>
            <w:gridSpan w:val="7"/>
            <w:vAlign w:val="center"/>
          </w:tcPr>
          <w:p>
            <w:pPr>
              <w:spacing w:before="1" w:line="234" w:lineRule="auto"/>
              <w:ind w:right="112" w:firstLine="380" w:firstLineChars="200"/>
              <w:jc w:val="both"/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作品在“五彩石柱”客户端刊播后，又得到“石柱发布”视频号、“石柱融媒”抖音号、重庆·石柱网等各平台融合、交互传播，产生了良好的社会传播效果。通过作品，呼吁更多人关注、支持山区教育，并向默默耕耘、为山区教育做出卓越贡献人致敬。</w:t>
            </w:r>
          </w:p>
          <w:p>
            <w:pPr>
              <w:spacing w:before="1" w:line="234" w:lineRule="auto"/>
              <w:ind w:right="112" w:firstLine="380" w:firstLineChars="20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新闻播出后，在全平台阅读量突破“10万+”，吸引了广大网友的评论、转发，勾起了不少乡村学子的回忆和共鸣，获得有关部门及广大群众的关心关注。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957" w:type="pct"/>
            <w:vAlign w:val="top"/>
          </w:tcPr>
          <w:p>
            <w:pPr>
              <w:spacing w:before="33" w:line="169" w:lineRule="auto"/>
              <w:ind w:left="861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︵</w:t>
            </w:r>
          </w:p>
          <w:p>
            <w:pPr>
              <w:spacing w:line="170" w:lineRule="auto"/>
              <w:ind w:left="715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初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推</w:t>
            </w:r>
          </w:p>
          <w:p>
            <w:pPr>
              <w:spacing w:before="1" w:line="183" w:lineRule="auto"/>
              <w:ind w:left="72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</w:rPr>
              <w:t>评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荐</w:t>
            </w:r>
          </w:p>
          <w:p>
            <w:pPr>
              <w:spacing w:before="1" w:line="167" w:lineRule="auto"/>
              <w:ind w:left="72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</w:rPr>
              <w:t>评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理</w:t>
            </w:r>
          </w:p>
          <w:p>
            <w:pPr>
              <w:spacing w:before="1" w:line="157" w:lineRule="auto"/>
              <w:ind w:left="721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语由</w:t>
            </w:r>
          </w:p>
          <w:p>
            <w:pPr>
              <w:spacing w:before="1" w:line="166" w:lineRule="auto"/>
              <w:ind w:left="861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︶</w:t>
            </w:r>
          </w:p>
        </w:tc>
        <w:tc>
          <w:tcPr>
            <w:tcW w:w="4042" w:type="pct"/>
            <w:gridSpan w:val="7"/>
            <w:vAlign w:val="top"/>
          </w:tcPr>
          <w:p>
            <w:pPr>
              <w:spacing w:before="1" w:line="234" w:lineRule="auto"/>
              <w:ind w:right="112" w:firstLine="380" w:firstLineChars="200"/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2019年4月15日，习近平总书记亲临石柱视察调研，走进中益乡小学看望老师和同学们。他说到，希望更多有志青年扎根山区，献身乡村教育事业，这样的工作很有意义。</w:t>
            </w:r>
          </w:p>
          <w:p>
            <w:pPr>
              <w:spacing w:before="1" w:line="234" w:lineRule="auto"/>
              <w:ind w:right="112" w:firstLine="380" w:firstLineChars="200"/>
              <w:rPr>
                <w:rFonts w:hint="default" w:ascii="Times New Roman" w:hAnsi="Times New Roman" w:eastAsia="方正仿宋简体" w:cs="Times New Roman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0"/>
                <w:sz w:val="21"/>
                <w:szCs w:val="21"/>
                <w:lang w:val="en-US" w:eastAsia="zh-CN"/>
              </w:rPr>
              <w:t>大冲小学的老师们正是这样，</w:t>
            </w:r>
            <w:r>
              <w:rPr>
                <w:rFonts w:hint="default" w:ascii="Times New Roman" w:hAnsi="Times New Roman" w:eastAsia="方正仿宋简体" w:cs="Times New Roman"/>
                <w:spacing w:val="5"/>
                <w:sz w:val="21"/>
                <w:szCs w:val="21"/>
                <w:lang w:val="en-US" w:eastAsia="zh-CN"/>
              </w:rPr>
              <w:t>甘当人梯，在平凡的岗位上，实现崇高的人生价值和理想追求。该作品围绕乡村教育主题，聚焦社会热点，通过乡村教师况琼的真情讲述及真实记录，以点带面，镜头丰富，制作用心，深刻反映了不少山区教育现状，同时也彰显着乡村教师扎根深山、坚守岗位的责任与担当。作品寓意深厚，影响深远，值得重点推荐！</w:t>
            </w:r>
          </w:p>
          <w:p>
            <w:pPr>
              <w:spacing w:before="96" w:line="161" w:lineRule="auto"/>
              <w:ind w:left="3745"/>
              <w:rPr>
                <w:rFonts w:hint="default" w:ascii="Times New Roman" w:hAnsi="Times New Roman" w:eastAsia="方正仿宋简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方正仿宋简体" w:cs="Times New Roman"/>
                <w:spacing w:val="34"/>
                <w:sz w:val="23"/>
                <w:szCs w:val="23"/>
              </w:rPr>
              <w:t>签</w:t>
            </w:r>
            <w:r>
              <w:rPr>
                <w:rFonts w:hint="default" w:ascii="Times New Roman" w:hAnsi="Times New Roman" w:eastAsia="方正仿宋简体" w:cs="Times New Roman"/>
                <w:spacing w:val="27"/>
                <w:sz w:val="23"/>
                <w:szCs w:val="23"/>
              </w:rPr>
              <w:t>名：(盖单位公章)</w:t>
            </w:r>
          </w:p>
          <w:p>
            <w:pPr>
              <w:spacing w:before="1" w:line="205" w:lineRule="auto"/>
              <w:ind w:left="4068"/>
              <w:rPr>
                <w:rFonts w:hint="default" w:ascii="Times New Roman" w:hAnsi="Times New Roman" w:eastAsia="方正仿宋简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方正仿宋简体" w:cs="Times New Roman"/>
                <w:spacing w:val="11"/>
                <w:sz w:val="23"/>
                <w:szCs w:val="23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spacing w:val="7"/>
                <w:sz w:val="23"/>
                <w:szCs w:val="23"/>
              </w:rPr>
              <w:t>023 年</w:t>
            </w:r>
            <w:r>
              <w:rPr>
                <w:rFonts w:hint="default" w:ascii="Times New Roman" w:hAnsi="Times New Roman" w:eastAsia="方正仿宋简体" w:cs="Times New Roman"/>
                <w:spacing w:val="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pacing w:val="11"/>
                <w:sz w:val="23"/>
                <w:szCs w:val="23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方正仿宋简体" w:cs="Times New Roman"/>
                <w:spacing w:val="7"/>
                <w:sz w:val="23"/>
                <w:szCs w:val="23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pacing w:val="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pacing w:val="11"/>
                <w:sz w:val="23"/>
                <w:szCs w:val="23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pacing w:val="7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57" w:type="pc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204" w:lineRule="auto"/>
              <w:ind w:left="111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人</w:t>
            </w:r>
          </w:p>
        </w:tc>
        <w:tc>
          <w:tcPr>
            <w:tcW w:w="838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1"/>
                <w:szCs w:val="21"/>
                <w:lang w:val="en-US" w:eastAsia="zh-CN"/>
              </w:rPr>
              <w:t>张俊杰</w:t>
            </w:r>
          </w:p>
        </w:tc>
        <w:tc>
          <w:tcPr>
            <w:tcW w:w="417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34" w:line="204" w:lineRule="auto"/>
              <w:ind w:left="131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8"/>
                <w:sz w:val="28"/>
                <w:szCs w:val="28"/>
              </w:rPr>
              <w:t>电话</w:t>
            </w:r>
          </w:p>
        </w:tc>
        <w:tc>
          <w:tcPr>
            <w:tcW w:w="1146" w:type="pct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1"/>
                <w:szCs w:val="21"/>
                <w:lang w:val="en-US" w:eastAsia="zh-CN"/>
              </w:rPr>
              <w:t>023-81500781</w:t>
            </w:r>
          </w:p>
        </w:tc>
        <w:tc>
          <w:tcPr>
            <w:tcW w:w="419" w:type="pct"/>
            <w:vAlign w:val="center"/>
          </w:tcPr>
          <w:p>
            <w:pPr>
              <w:spacing w:before="135" w:line="203" w:lineRule="auto"/>
              <w:ind w:left="139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</w:rPr>
              <w:t>手</w:t>
            </w: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机</w:t>
            </w:r>
          </w:p>
        </w:tc>
        <w:tc>
          <w:tcPr>
            <w:tcW w:w="1219" w:type="pc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1"/>
                <w:szCs w:val="21"/>
                <w:lang w:val="en-US" w:eastAsia="zh-CN"/>
              </w:rPr>
              <w:t>13996928025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57" w:type="pc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3" w:line="185" w:lineRule="auto"/>
              <w:ind w:left="112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地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址</w:t>
            </w:r>
          </w:p>
        </w:tc>
        <w:tc>
          <w:tcPr>
            <w:tcW w:w="2403" w:type="pct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1"/>
                <w:szCs w:val="21"/>
                <w:lang w:val="en-US" w:eastAsia="zh-CN"/>
              </w:rPr>
              <w:t>重庆市石柱县融媒体中心</w:t>
            </w:r>
          </w:p>
        </w:tc>
        <w:tc>
          <w:tcPr>
            <w:tcW w:w="419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3" w:line="185" w:lineRule="auto"/>
              <w:ind w:left="148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7"/>
                <w:sz w:val="28"/>
                <w:szCs w:val="28"/>
              </w:rPr>
              <w:t>邮</w:t>
            </w: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</w:rPr>
              <w:t>箱</w:t>
            </w:r>
          </w:p>
        </w:tc>
        <w:tc>
          <w:tcPr>
            <w:tcW w:w="1219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1"/>
                <w:szCs w:val="21"/>
                <w:lang w:val="en-US" w:eastAsia="zh-CN"/>
              </w:rPr>
              <w:t>1457133410@qq.com</w:t>
            </w:r>
          </w:p>
        </w:tc>
      </w:tr>
    </w:tbl>
    <w:p>
      <w:pPr>
        <w:spacing w:before="136" w:line="186" w:lineRule="auto"/>
        <w:ind w:firstLine="3136" w:firstLineChars="700"/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43"/>
          <w:szCs w:val="4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  <w:t>大冲小学的春天</w:t>
      </w: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  <w:t>二维码</w:t>
      </w: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大冲小学的春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冲小学的春天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</w:p>
    <w:p>
      <w:pPr>
        <w:spacing w:before="136" w:line="186" w:lineRule="auto"/>
        <w:ind w:firstLine="3136" w:firstLineChars="700"/>
        <w:jc w:val="both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  <w:t>大冲小学的春天</w:t>
      </w:r>
    </w:p>
    <w:p>
      <w:pPr>
        <w:spacing w:before="136" w:line="186" w:lineRule="auto"/>
        <w:ind w:firstLine="3136" w:firstLineChars="700"/>
        <w:jc w:val="both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【采访】石柱县万朝镇大冲小学教师 况琼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我刚刚到这个学校的时候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看到周围有很多房了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感觉这里是一个不大不小的村小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我以为这里有很多孩子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会有很多热闹的课堂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可是当我来上班的第一天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这里只有熙熙攘攘的二十几个孩子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心里面有一点落差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因为我当时在想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我以前学的那些合作教学法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学生反映法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这几个孩子怎么让我实现呢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可是当我到教室里面看见那几个孩子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那种对知识充满渴望的目光之后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那种失落感一下子就消失了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因为我从小的梦想就是成为一名教师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即使是几个孩子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可是我也是他们老师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我要用我所学的东西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带给他们知识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带给他们改变的地方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这种失落感一下子就消失了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然后我想的就是接下来该怎样陪伴他们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该怎样和他们一起快乐的学习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 xml:space="preserve">快乐的成长呢 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 xml:space="preserve">【采访】石柱县万朝镇大冲小学教师 况琼 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我到这个学校来之后我才了解到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他们是第一次上英语课堂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他们对英语课非常有兴趣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让我印象最深刻的是一位六年级的孩子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她的名字叫余琪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一位非常内敛的女生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她的语文数学成绩不是特别拔尖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但是英语课是他们第一次接触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相当于从头开始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我就给了他们极大的兴趣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她在学习的过程当中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好像对英语也特别的感兴趣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即使她不能把一些句子说清楚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但是最简单的那些单词她是能行的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我就想着她能够把这些单词学会或者是应用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那应该是很棒的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在有一天的清晨我刚到学校的时候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她去倒垃圾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然后她就很大声很自信的对我说 Good Morning Miss Kuang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那一刻我是非常的惊讶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我没有想到是她能够把她所学的第二语言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能够在正确的语境中运用起来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当时我非常的自信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也非常的欣慰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 xml:space="preserve">也替她感到很高兴 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【采访】石柱县万朝镇大冲小学教师 况琼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从某种角度上说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我可能也是这里的最后一个英语老师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如果我走了的话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那他们的英语可能又要断缺了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他们才刚刚培养起来的兴趣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又要被掐断了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再者说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我觉得这里的孩子非常懂事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很懂得给予爱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我们都是相互陪伴相互成长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我也不想离开他们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他们可能在学习和生活上一定程度也离不开我们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我选择继续留在这里了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【采访】石柱县万朝镇大冲小学校长 彭兴华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只要大冲小学有一名学生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我们就会在这里坚守一天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 xml:space="preserve">直到他们走向更大的舞台 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【采访】石柱县万朝镇大冲小学教师 况琼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我可能会在这个学校待的时间不长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我相信这里的孩子过几年也会离开这里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我相信我们会在一个更大的舞台上相遇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在那里我一样是他们的况老师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他们一样是我最爱的学生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我们一样会相互成长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spacing w:before="136" w:line="186" w:lineRule="auto"/>
        <w:jc w:val="center"/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</w:pPr>
    </w:p>
    <w:p>
      <w:pPr>
        <w:spacing w:before="136" w:line="186" w:lineRule="auto"/>
        <w:jc w:val="center"/>
        <w:rPr>
          <w:rFonts w:hint="eastAsia" w:ascii="方正仿宋简体" w:hAnsi="方正仿宋简体" w:eastAsia="方正仿宋简体" w:cs="方正仿宋简体"/>
          <w:b w:val="0"/>
          <w:bCs w:val="0"/>
          <w:sz w:val="43"/>
          <w:szCs w:val="43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  <w:t>《大冲小学的春天》截图</w:t>
      </w:r>
    </w:p>
    <w:p>
      <w:pPr>
        <w:spacing w:line="240" w:lineRule="auto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pacing w:val="9"/>
          <w:sz w:val="43"/>
          <w:szCs w:val="43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  <w:lang w:val="en-US" w:eastAsia="zh-CN"/>
        </w:rPr>
        <w:drawing>
          <wp:inline distT="0" distB="0" distL="114300" distR="114300">
            <wp:extent cx="4195445" cy="8196580"/>
            <wp:effectExtent l="0" t="0" r="14605" b="13970"/>
            <wp:docPr id="3" name="图片 3" descr="大冲小学的春天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大冲小学的春天截图"/>
                    <pic:cNvPicPr>
                      <a:picLocks noChangeAspect="1"/>
                    </pic:cNvPicPr>
                  </pic:nvPicPr>
                  <pic:blipFill>
                    <a:blip r:embed="rId8"/>
                    <a:srcRect t="5183" b="4044"/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1907" w:h="16839"/>
      <w:pgMar w:top="1431" w:right="813" w:bottom="1182" w:left="1334" w:header="0" w:footer="1019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846"/>
      <w:rPr>
        <w:rFonts w:ascii="宋体" w:hAnsi="宋体" w:eastAsia="宋体" w:cs="宋体"/>
        <w:sz w:val="11"/>
        <w:szCs w:val="11"/>
      </w:rPr>
    </w:pPr>
    <w:r>
      <w:rPr>
        <w:sz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g0NmE1NjU3OTE3MjAwMGQ4NDc0YTc0ZGEwNTQzZTMifQ=="/>
  </w:docVars>
  <w:rsids>
    <w:rsidRoot w:val="00000000"/>
    <w:rsid w:val="01875DDB"/>
    <w:rsid w:val="018A7679"/>
    <w:rsid w:val="02A65582"/>
    <w:rsid w:val="03265180"/>
    <w:rsid w:val="03600692"/>
    <w:rsid w:val="03DE5A5A"/>
    <w:rsid w:val="03FB485E"/>
    <w:rsid w:val="03FE7EAB"/>
    <w:rsid w:val="04FF037E"/>
    <w:rsid w:val="05706B86"/>
    <w:rsid w:val="05BF57CA"/>
    <w:rsid w:val="06A44D39"/>
    <w:rsid w:val="06F3181D"/>
    <w:rsid w:val="0781151E"/>
    <w:rsid w:val="092F6EAE"/>
    <w:rsid w:val="09992B4F"/>
    <w:rsid w:val="09AF5ECF"/>
    <w:rsid w:val="0A3B3C06"/>
    <w:rsid w:val="0AED1FFC"/>
    <w:rsid w:val="0CFA6F74"/>
    <w:rsid w:val="0DA804F9"/>
    <w:rsid w:val="0EE859DF"/>
    <w:rsid w:val="10525806"/>
    <w:rsid w:val="11CB1D14"/>
    <w:rsid w:val="11F254F3"/>
    <w:rsid w:val="136A2E67"/>
    <w:rsid w:val="14D47131"/>
    <w:rsid w:val="15246EE3"/>
    <w:rsid w:val="15A44D56"/>
    <w:rsid w:val="15D66ED9"/>
    <w:rsid w:val="17CC0594"/>
    <w:rsid w:val="19AC242B"/>
    <w:rsid w:val="1B4346C9"/>
    <w:rsid w:val="1B5A7C65"/>
    <w:rsid w:val="1B753E49"/>
    <w:rsid w:val="1BFE2CE6"/>
    <w:rsid w:val="1C381D54"/>
    <w:rsid w:val="1C3B5CE8"/>
    <w:rsid w:val="1D644DCB"/>
    <w:rsid w:val="1EE660B3"/>
    <w:rsid w:val="1F152820"/>
    <w:rsid w:val="20827A42"/>
    <w:rsid w:val="20C31E08"/>
    <w:rsid w:val="21C67E02"/>
    <w:rsid w:val="220017F6"/>
    <w:rsid w:val="22996B73"/>
    <w:rsid w:val="22CC31F6"/>
    <w:rsid w:val="22DB5B2F"/>
    <w:rsid w:val="236B2A0F"/>
    <w:rsid w:val="239F6B5C"/>
    <w:rsid w:val="23DC1B5F"/>
    <w:rsid w:val="24853FA4"/>
    <w:rsid w:val="25555352"/>
    <w:rsid w:val="283C2BCC"/>
    <w:rsid w:val="288B3B53"/>
    <w:rsid w:val="289E5635"/>
    <w:rsid w:val="28B27332"/>
    <w:rsid w:val="28CD7CC8"/>
    <w:rsid w:val="28EF5E90"/>
    <w:rsid w:val="29387837"/>
    <w:rsid w:val="29AE5D4B"/>
    <w:rsid w:val="2A2878AC"/>
    <w:rsid w:val="2AAF1D7B"/>
    <w:rsid w:val="2C412EA7"/>
    <w:rsid w:val="2D137506"/>
    <w:rsid w:val="2D6A3D37"/>
    <w:rsid w:val="2D8F379E"/>
    <w:rsid w:val="2DB15E0A"/>
    <w:rsid w:val="2E7D7A9A"/>
    <w:rsid w:val="2EB3170E"/>
    <w:rsid w:val="2EC15BD9"/>
    <w:rsid w:val="2F193C67"/>
    <w:rsid w:val="2FE14059"/>
    <w:rsid w:val="30FF50DE"/>
    <w:rsid w:val="32F12805"/>
    <w:rsid w:val="33B91574"/>
    <w:rsid w:val="3445105A"/>
    <w:rsid w:val="345B6AD0"/>
    <w:rsid w:val="3686388D"/>
    <w:rsid w:val="38BD1B07"/>
    <w:rsid w:val="39E62997"/>
    <w:rsid w:val="3A4A423E"/>
    <w:rsid w:val="3B36414B"/>
    <w:rsid w:val="3CC97668"/>
    <w:rsid w:val="3F676329"/>
    <w:rsid w:val="406B009A"/>
    <w:rsid w:val="40872C3D"/>
    <w:rsid w:val="40B51316"/>
    <w:rsid w:val="40B557B9"/>
    <w:rsid w:val="418C1FB5"/>
    <w:rsid w:val="426C3C56"/>
    <w:rsid w:val="4348158F"/>
    <w:rsid w:val="4404683C"/>
    <w:rsid w:val="44827761"/>
    <w:rsid w:val="4487121B"/>
    <w:rsid w:val="45252F0E"/>
    <w:rsid w:val="457148A3"/>
    <w:rsid w:val="46641814"/>
    <w:rsid w:val="46D5626E"/>
    <w:rsid w:val="479559FD"/>
    <w:rsid w:val="486B18AF"/>
    <w:rsid w:val="49B02FC2"/>
    <w:rsid w:val="4A82495E"/>
    <w:rsid w:val="4B0D06CC"/>
    <w:rsid w:val="4B4340EE"/>
    <w:rsid w:val="4D2E492A"/>
    <w:rsid w:val="4E791BD4"/>
    <w:rsid w:val="4ECC43FA"/>
    <w:rsid w:val="4F477F24"/>
    <w:rsid w:val="4F6A776F"/>
    <w:rsid w:val="51501312"/>
    <w:rsid w:val="517B53A5"/>
    <w:rsid w:val="526A01B2"/>
    <w:rsid w:val="532D11DF"/>
    <w:rsid w:val="536C61AC"/>
    <w:rsid w:val="54482775"/>
    <w:rsid w:val="5455279C"/>
    <w:rsid w:val="54852743"/>
    <w:rsid w:val="54BC2EEF"/>
    <w:rsid w:val="54DE09E3"/>
    <w:rsid w:val="54DF2F47"/>
    <w:rsid w:val="554271C4"/>
    <w:rsid w:val="555667CB"/>
    <w:rsid w:val="55674E7D"/>
    <w:rsid w:val="55FD133D"/>
    <w:rsid w:val="57430FD1"/>
    <w:rsid w:val="577E64AD"/>
    <w:rsid w:val="57B41ECF"/>
    <w:rsid w:val="589C308F"/>
    <w:rsid w:val="593155D6"/>
    <w:rsid w:val="5B590DC3"/>
    <w:rsid w:val="5C245875"/>
    <w:rsid w:val="5C4557EC"/>
    <w:rsid w:val="5CE60D7D"/>
    <w:rsid w:val="5D4A130C"/>
    <w:rsid w:val="5D8660BC"/>
    <w:rsid w:val="5EE25574"/>
    <w:rsid w:val="600A2FD4"/>
    <w:rsid w:val="60433DF0"/>
    <w:rsid w:val="60BF3DBF"/>
    <w:rsid w:val="623E51B7"/>
    <w:rsid w:val="627110E9"/>
    <w:rsid w:val="627E7362"/>
    <w:rsid w:val="6401024A"/>
    <w:rsid w:val="650A75D2"/>
    <w:rsid w:val="66B477F6"/>
    <w:rsid w:val="67144738"/>
    <w:rsid w:val="67310E46"/>
    <w:rsid w:val="675C0AA3"/>
    <w:rsid w:val="68FB139B"/>
    <w:rsid w:val="692C5D69"/>
    <w:rsid w:val="6A202A64"/>
    <w:rsid w:val="6A3053E5"/>
    <w:rsid w:val="6A955B90"/>
    <w:rsid w:val="6BF863D7"/>
    <w:rsid w:val="6C4D6722"/>
    <w:rsid w:val="6E2B2A93"/>
    <w:rsid w:val="6EC627BC"/>
    <w:rsid w:val="6FD64C81"/>
    <w:rsid w:val="7007308C"/>
    <w:rsid w:val="70B328CC"/>
    <w:rsid w:val="722872EA"/>
    <w:rsid w:val="72E35489"/>
    <w:rsid w:val="72F1592E"/>
    <w:rsid w:val="736E6F7E"/>
    <w:rsid w:val="7370719A"/>
    <w:rsid w:val="740A314B"/>
    <w:rsid w:val="77075720"/>
    <w:rsid w:val="770869FE"/>
    <w:rsid w:val="788334CC"/>
    <w:rsid w:val="78BF68FB"/>
    <w:rsid w:val="7A344A7E"/>
    <w:rsid w:val="7B42766E"/>
    <w:rsid w:val="7D376633"/>
    <w:rsid w:val="7E9973EA"/>
    <w:rsid w:val="7EA128FE"/>
    <w:rsid w:val="7ED5518A"/>
    <w:rsid w:val="7EE34CC4"/>
    <w:rsid w:val="7FB404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1804</Words>
  <Characters>1951</Characters>
  <TotalTime>4</TotalTime>
  <ScaleCrop>false</ScaleCrop>
  <LinksUpToDate>false</LinksUpToDate>
  <CharactersWithSpaces>1990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2023-03-08T16:25:00Z</dcterms:created>
  <dc:creator>xb21cn</dc:creator>
  <cp:lastModifiedBy>月暮林昔</cp:lastModifiedBy>
  <cp:lastPrinted>2023-03-15T08:54:00Z</cp:lastPrinted>
  <dcterms:modified xsi:type="dcterms:W3CDTF">2023-03-15T09:07:05Z</dcterms:modified>
  <dc:title>中共重庆市委宣传部文件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2023-03-09T16:45:44Z</vt:filetime>
  </property>
  <property fmtid="{D5CDD505-2E9C-101B-9397-08002B2CF9AE}" pid="4" name="KSOProductBuildVer">
    <vt:lpwstr>2052-11.1.0.13703</vt:lpwstr>
  </property>
  <property fmtid="{D5CDD505-2E9C-101B-9397-08002B2CF9AE}" pid="5" name="ICV">
    <vt:lpwstr>9D82E0F8787549B9999072FB77A439B0</vt:lpwstr>
  </property>
</Properties>
</file>